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9870" w14:textId="77777777" w:rsidR="002327FC" w:rsidRDefault="002327FC" w:rsidP="0023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3A9C0" w14:textId="77777777" w:rsidR="002327FC" w:rsidRDefault="002327FC" w:rsidP="0023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3F2E8" w14:textId="77777777" w:rsidR="002327FC" w:rsidRDefault="002327FC" w:rsidP="0023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A850D" w14:textId="77777777" w:rsidR="002327FC" w:rsidRDefault="002327FC" w:rsidP="0023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F043C" w14:textId="77777777" w:rsidR="002327FC" w:rsidRDefault="002327FC" w:rsidP="0023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25AB2" w14:textId="77777777" w:rsidR="002327FC" w:rsidRPr="00145E07" w:rsidRDefault="002327FC" w:rsidP="00232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7574D5" wp14:editId="250FD37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2715" cy="1439545"/>
            <wp:effectExtent l="0" t="0" r="6985" b="8255"/>
            <wp:wrapSquare wrapText="bothSides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9E43E5" w14:textId="77777777" w:rsidR="002327FC" w:rsidRDefault="002327FC" w:rsidP="002327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9F6AF4" w14:textId="77777777" w:rsidR="002327FC" w:rsidRDefault="002327FC" w:rsidP="002327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D6E669" w14:textId="77777777" w:rsidR="002327FC" w:rsidRPr="0002329B" w:rsidRDefault="002327FC" w:rsidP="002327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35226D5" w14:textId="77777777" w:rsidR="002327FC" w:rsidRPr="00145E07" w:rsidRDefault="002327FC" w:rsidP="002327F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65BBAE7C" w14:textId="4EDC9943" w:rsidR="00EF7A59" w:rsidRPr="00E2572F" w:rsidRDefault="00EF7A59" w:rsidP="00EF7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United Nations General Assembly (UNGA</w:t>
      </w:r>
      <w:r w:rsidR="009D36E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76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)</w:t>
      </w:r>
      <w:r w:rsidR="009D36E1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Side Event</w:t>
      </w:r>
    </w:p>
    <w:p w14:paraId="6C21B990" w14:textId="77777777" w:rsidR="00EF7A59" w:rsidRPr="0002329B" w:rsidRDefault="00EF7A59" w:rsidP="00EF7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GB"/>
        </w:rPr>
      </w:pPr>
    </w:p>
    <w:p w14:paraId="52421BC7" w14:textId="13DFEB97" w:rsidR="000002F1" w:rsidRDefault="002327FC" w:rsidP="00EF7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864">
        <w:rPr>
          <w:rFonts w:ascii="Times New Roman" w:hAnsi="Times New Roman" w:cs="Times New Roman"/>
          <w:b/>
          <w:sz w:val="28"/>
          <w:szCs w:val="28"/>
        </w:rPr>
        <w:t>Battlefield Evidence</w:t>
      </w:r>
      <w:r>
        <w:rPr>
          <w:rFonts w:ascii="Times New Roman" w:hAnsi="Times New Roman" w:cs="Times New Roman"/>
          <w:b/>
          <w:sz w:val="28"/>
          <w:szCs w:val="28"/>
        </w:rPr>
        <w:t xml:space="preserve"> and </w:t>
      </w:r>
    </w:p>
    <w:p w14:paraId="1C3E0B75" w14:textId="6019B4C4" w:rsidR="002327FC" w:rsidRPr="00572864" w:rsidRDefault="002327FC" w:rsidP="00000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Criminal Justice Approaches</w:t>
      </w:r>
      <w:r w:rsidR="000002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0002F1">
        <w:rPr>
          <w:rFonts w:ascii="Times New Roman" w:hAnsi="Times New Roman" w:cs="Times New Roman"/>
          <w:b/>
          <w:sz w:val="28"/>
          <w:szCs w:val="28"/>
        </w:rPr>
        <w:t>Counter</w:t>
      </w:r>
      <w:r w:rsidR="00F26A33">
        <w:rPr>
          <w:rFonts w:ascii="Times New Roman" w:hAnsi="Times New Roman" w:cs="Times New Roman"/>
          <w:b/>
          <w:sz w:val="28"/>
          <w:szCs w:val="28"/>
        </w:rPr>
        <w:t>-T</w:t>
      </w:r>
      <w:r w:rsidR="000002F1">
        <w:rPr>
          <w:rFonts w:ascii="Times New Roman" w:hAnsi="Times New Roman" w:cs="Times New Roman"/>
          <w:b/>
          <w:sz w:val="28"/>
          <w:szCs w:val="28"/>
        </w:rPr>
        <w:t>errorism</w:t>
      </w:r>
    </w:p>
    <w:p w14:paraId="134A43C0" w14:textId="77777777" w:rsidR="002327FC" w:rsidRPr="0002329B" w:rsidRDefault="002327FC" w:rsidP="002327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 Light" w:hAnsi="Times New Roman" w:cs="Times New Roman"/>
          <w:b/>
          <w:bCs/>
          <w:color w:val="000000"/>
          <w:sz w:val="16"/>
          <w:szCs w:val="16"/>
          <w:u w:color="000000"/>
          <w:bdr w:val="nil"/>
        </w:rPr>
      </w:pPr>
    </w:p>
    <w:p w14:paraId="2315D1BA" w14:textId="5538BCBD" w:rsidR="002327FC" w:rsidRPr="00481333" w:rsidRDefault="00FB2D0F" w:rsidP="002327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 Light" w:hAnsi="Times New Roman" w:cs="Times New Roman"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 Light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Wednesday 29 </w:t>
      </w:r>
      <w:r w:rsidR="00E01886">
        <w:rPr>
          <w:rFonts w:ascii="Times New Roman" w:eastAsia="Calibri Light" w:hAnsi="Times New Roman" w:cs="Times New Roman"/>
          <w:bCs/>
          <w:color w:val="000000"/>
          <w:sz w:val="24"/>
          <w:szCs w:val="24"/>
          <w:u w:color="000000"/>
          <w:bdr w:val="nil"/>
        </w:rPr>
        <w:t>September</w:t>
      </w:r>
      <w:r w:rsidR="002327FC" w:rsidRPr="00481333">
        <w:rPr>
          <w:rFonts w:ascii="Times New Roman" w:eastAsia="Calibri Light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 2021</w:t>
      </w:r>
    </w:p>
    <w:p w14:paraId="171B9029" w14:textId="60B4A9C9" w:rsidR="002327FC" w:rsidRPr="00C67078" w:rsidRDefault="002327FC" w:rsidP="00232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F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08:00 </w:t>
      </w:r>
      <w:r w:rsidR="00F26A33">
        <w:rPr>
          <w:rFonts w:ascii="Times New Roman" w:eastAsia="Times New Roman" w:hAnsi="Times New Roman" w:cs="Times New Roman"/>
          <w:sz w:val="24"/>
          <w:szCs w:val="24"/>
          <w:lang w:val="en-GB"/>
        </w:rPr>
        <w:t>– 09:30</w:t>
      </w:r>
      <w:r w:rsidRPr="00111F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53F0F">
        <w:rPr>
          <w:rFonts w:ascii="Times New Roman" w:eastAsia="Times New Roman" w:hAnsi="Times New Roman" w:cs="Times New Roman"/>
          <w:sz w:val="24"/>
          <w:szCs w:val="24"/>
          <w:lang w:val="en-GB"/>
        </w:rPr>
        <w:t>Eastern Standard Time (</w:t>
      </w:r>
      <w:r w:rsidRPr="00111F6A">
        <w:rPr>
          <w:rFonts w:ascii="Times New Roman" w:eastAsia="Times New Roman" w:hAnsi="Times New Roman" w:cs="Times New Roman"/>
          <w:sz w:val="24"/>
          <w:szCs w:val="24"/>
          <w:lang w:val="en-GB"/>
        </w:rPr>
        <w:t>EST</w:t>
      </w:r>
      <w:r w:rsidR="00A53F0F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14:paraId="1776223B" w14:textId="77777777" w:rsidR="002327FC" w:rsidRPr="0002329B" w:rsidRDefault="002327FC" w:rsidP="002327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 Light" w:hAnsi="Times New Roman" w:cs="Times New Roman"/>
          <w:b/>
          <w:bCs/>
          <w:color w:val="000000"/>
          <w:sz w:val="16"/>
          <w:szCs w:val="16"/>
          <w:u w:color="000000"/>
          <w:bdr w:val="nil"/>
        </w:rPr>
      </w:pPr>
    </w:p>
    <w:p w14:paraId="2A0BE0CA" w14:textId="77777777" w:rsidR="002327FC" w:rsidRPr="00405053" w:rsidRDefault="002327FC" w:rsidP="00232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05053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AGENDA</w:t>
      </w:r>
    </w:p>
    <w:p w14:paraId="46E18CD4" w14:textId="77777777" w:rsidR="002327FC" w:rsidRPr="0002329B" w:rsidRDefault="002327FC" w:rsidP="002327F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sz w:val="16"/>
          <w:szCs w:val="16"/>
        </w:rPr>
      </w:pPr>
    </w:p>
    <w:p w14:paraId="55E480FF" w14:textId="7C28340A" w:rsidR="002327FC" w:rsidRPr="001B4D66" w:rsidRDefault="00A53F0F" w:rsidP="001B7C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</w:t>
      </w:r>
      <w:r w:rsidR="002327FC" w:rsidRPr="001B4D66">
        <w:rPr>
          <w:rFonts w:ascii="Times New Roman" w:eastAsia="Calibri" w:hAnsi="Times New Roman" w:cs="Times New Roman"/>
          <w:sz w:val="24"/>
          <w:szCs w:val="24"/>
        </w:rPr>
        <w:t xml:space="preserve">:00 </w:t>
      </w:r>
      <w:r w:rsidR="002327FC" w:rsidRPr="001B4D6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="002327FC" w:rsidRPr="001B4D66">
        <w:rPr>
          <w:rFonts w:ascii="Times New Roman" w:eastAsia="Calibri" w:hAnsi="Times New Roman" w:cs="Times New Roman"/>
          <w:sz w:val="24"/>
          <w:szCs w:val="24"/>
        </w:rPr>
        <w:t>:</w:t>
      </w:r>
      <w:r w:rsidR="002C78C7">
        <w:rPr>
          <w:rFonts w:ascii="Times New Roman" w:eastAsia="Calibri" w:hAnsi="Times New Roman" w:cs="Times New Roman"/>
          <w:sz w:val="24"/>
          <w:szCs w:val="24"/>
        </w:rPr>
        <w:t>10</w:t>
      </w:r>
      <w:r w:rsidR="002327FC" w:rsidRPr="001B4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7FC" w:rsidRPr="001B4D66">
        <w:rPr>
          <w:rFonts w:ascii="Times New Roman" w:eastAsia="Calibri" w:hAnsi="Times New Roman" w:cs="Times New Roman"/>
          <w:sz w:val="24"/>
          <w:szCs w:val="24"/>
        </w:rPr>
        <w:tab/>
      </w:r>
      <w:r w:rsidR="002327FC" w:rsidRPr="001B4D66">
        <w:rPr>
          <w:rFonts w:ascii="Times New Roman" w:eastAsia="Calibri" w:hAnsi="Times New Roman" w:cs="Times New Roman"/>
          <w:b/>
          <w:sz w:val="24"/>
          <w:szCs w:val="24"/>
        </w:rPr>
        <w:t>Opening Remarks</w:t>
      </w:r>
    </w:p>
    <w:p w14:paraId="3A35AAA0" w14:textId="77777777" w:rsidR="002327FC" w:rsidRPr="00AA7625" w:rsidRDefault="002327FC" w:rsidP="002327FC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16"/>
          <w:szCs w:val="16"/>
        </w:rPr>
      </w:pPr>
    </w:p>
    <w:p w14:paraId="37DF9CDC" w14:textId="77777777" w:rsidR="002327FC" w:rsidRDefault="002327FC" w:rsidP="002327FC">
      <w:pPr>
        <w:pStyle w:val="ListParagraph"/>
        <w:numPr>
          <w:ilvl w:val="0"/>
          <w:numId w:val="5"/>
        </w:numPr>
        <w:spacing w:after="0" w:line="240" w:lineRule="auto"/>
        <w:ind w:left="171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1B4D66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Thomas Wuchte, Executive Secretary</w:t>
      </w:r>
      <w:r w:rsidRPr="001B4D66">
        <w:rPr>
          <w:rFonts w:ascii="Times New Roman" w:hAnsi="Times New Roman" w:cs="Times New Roman"/>
          <w:sz w:val="24"/>
          <w:szCs w:val="24"/>
        </w:rPr>
        <w:t>, International Institute for Justice and the Rule of Law (IIJ)</w:t>
      </w:r>
    </w:p>
    <w:p w14:paraId="18916A82" w14:textId="26616B92" w:rsidR="002327FC" w:rsidRPr="002F3D81" w:rsidRDefault="005112F4" w:rsidP="00B95B87">
      <w:pPr>
        <w:pStyle w:val="ListParagraph"/>
        <w:numPr>
          <w:ilvl w:val="0"/>
          <w:numId w:val="5"/>
        </w:numPr>
        <w:spacing w:after="0" w:line="240" w:lineRule="auto"/>
        <w:ind w:left="171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E00B7E">
        <w:rPr>
          <w:rFonts w:ascii="Times New Roman" w:hAnsi="Times New Roman" w:cs="Times New Roman"/>
          <w:sz w:val="24"/>
          <w:szCs w:val="24"/>
        </w:rPr>
        <w:t xml:space="preserve">Mr. Christopher Landberg, Acting Principal Deputy Coordinator </w:t>
      </w:r>
      <w:r w:rsidRPr="00907FA2">
        <w:rPr>
          <w:rFonts w:ascii="Times New Roman" w:hAnsi="Times New Roman" w:cs="Times New Roman"/>
          <w:sz w:val="24"/>
          <w:szCs w:val="24"/>
        </w:rPr>
        <w:t>of Counterterrorism,</w:t>
      </w:r>
      <w:r w:rsidR="002327FC" w:rsidRPr="00907FA2">
        <w:rPr>
          <w:rFonts w:ascii="Times New Roman" w:hAnsi="Times New Roman" w:cs="Times New Roman"/>
          <w:sz w:val="24"/>
          <w:szCs w:val="24"/>
        </w:rPr>
        <w:t xml:space="preserve"> </w:t>
      </w:r>
      <w:r w:rsidR="002327FC" w:rsidRPr="00B95B87">
        <w:rPr>
          <w:rFonts w:ascii="Times New Roman" w:hAnsi="Times New Roman" w:cs="Times New Roman"/>
          <w:sz w:val="24"/>
          <w:szCs w:val="24"/>
        </w:rPr>
        <w:t>Department of State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7C17">
        <w:rPr>
          <w:rFonts w:ascii="Times New Roman" w:hAnsi="Times New Roman" w:cs="Times New Roman"/>
          <w:sz w:val="24"/>
          <w:szCs w:val="24"/>
        </w:rPr>
        <w:t>Gover</w:t>
      </w:r>
      <w:r w:rsidR="005E7C17" w:rsidRPr="005112F4">
        <w:rPr>
          <w:rFonts w:ascii="Times New Roman" w:hAnsi="Times New Roman" w:cs="Times New Roman"/>
          <w:sz w:val="24"/>
          <w:szCs w:val="24"/>
        </w:rPr>
        <w:t>n</w:t>
      </w:r>
      <w:r w:rsidR="005E7C17">
        <w:rPr>
          <w:rFonts w:ascii="Times New Roman" w:hAnsi="Times New Roman" w:cs="Times New Roman"/>
          <w:sz w:val="24"/>
          <w:szCs w:val="24"/>
        </w:rPr>
        <w:t>me</w:t>
      </w:r>
      <w:r w:rsidR="005E7C17" w:rsidRPr="005112F4">
        <w:rPr>
          <w:rFonts w:ascii="Times New Roman" w:hAnsi="Times New Roman" w:cs="Times New Roman"/>
          <w:sz w:val="24"/>
          <w:szCs w:val="24"/>
        </w:rPr>
        <w:t>n</w:t>
      </w:r>
      <w:r w:rsidR="005E7C17">
        <w:rPr>
          <w:rFonts w:ascii="Times New Roman" w:hAnsi="Times New Roman" w:cs="Times New Roman"/>
          <w:sz w:val="24"/>
          <w:szCs w:val="24"/>
        </w:rPr>
        <w:t xml:space="preserve">t of the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112F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ited States of America</w:t>
      </w:r>
    </w:p>
    <w:p w14:paraId="1DAFB4C0" w14:textId="431B6050" w:rsidR="002327FC" w:rsidRPr="00AA7625" w:rsidRDefault="002327FC" w:rsidP="00B95B87">
      <w:pPr>
        <w:spacing w:after="0" w:line="240" w:lineRule="auto"/>
        <w:ind w:left="1440" w:hanging="1440"/>
        <w:rPr>
          <w:rFonts w:ascii="Times New Roman" w:hAnsi="Times New Roman" w:cs="Times New Roman"/>
          <w:iCs/>
          <w:sz w:val="16"/>
          <w:szCs w:val="16"/>
        </w:rPr>
      </w:pPr>
    </w:p>
    <w:p w14:paraId="28EA5282" w14:textId="27B2A987" w:rsidR="007E5048" w:rsidRPr="00C67078" w:rsidRDefault="00A53F0F" w:rsidP="007E504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7E5048" w:rsidRPr="001B4D66">
        <w:rPr>
          <w:rFonts w:ascii="Times New Roman" w:hAnsi="Times New Roman" w:cs="Times New Roman"/>
          <w:sz w:val="24"/>
          <w:szCs w:val="24"/>
        </w:rPr>
        <w:t>:</w:t>
      </w:r>
      <w:r w:rsidR="002C78C7">
        <w:rPr>
          <w:rFonts w:ascii="Times New Roman" w:hAnsi="Times New Roman" w:cs="Times New Roman"/>
          <w:sz w:val="24"/>
          <w:szCs w:val="24"/>
        </w:rPr>
        <w:t>10</w:t>
      </w:r>
      <w:r w:rsidR="007E5048" w:rsidRPr="001B4D66">
        <w:rPr>
          <w:rFonts w:ascii="Times New Roman" w:hAnsi="Times New Roman" w:cs="Times New Roman"/>
          <w:sz w:val="24"/>
          <w:szCs w:val="24"/>
        </w:rPr>
        <w:t xml:space="preserve"> </w:t>
      </w:r>
      <w:r w:rsidR="0002329B">
        <w:rPr>
          <w:rFonts w:ascii="Times New Roman" w:hAnsi="Times New Roman" w:cs="Times New Roman"/>
          <w:sz w:val="24"/>
          <w:szCs w:val="24"/>
        </w:rPr>
        <w:t>–</w:t>
      </w:r>
      <w:r w:rsidR="0002329B" w:rsidRPr="001B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7E5048">
        <w:rPr>
          <w:rFonts w:ascii="Times New Roman" w:hAnsi="Times New Roman" w:cs="Times New Roman"/>
          <w:sz w:val="24"/>
          <w:szCs w:val="24"/>
        </w:rPr>
        <w:t>:</w:t>
      </w:r>
      <w:r w:rsidR="00D90533">
        <w:rPr>
          <w:rFonts w:ascii="Times New Roman" w:hAnsi="Times New Roman" w:cs="Times New Roman"/>
          <w:sz w:val="24"/>
          <w:szCs w:val="24"/>
        </w:rPr>
        <w:t>50</w:t>
      </w:r>
      <w:r w:rsidR="007E5048" w:rsidRPr="001B4D66">
        <w:rPr>
          <w:rFonts w:ascii="Times New Roman" w:hAnsi="Times New Roman" w:cs="Times New Roman"/>
          <w:sz w:val="24"/>
          <w:szCs w:val="24"/>
        </w:rPr>
        <w:tab/>
      </w:r>
      <w:r w:rsidR="007E5048" w:rsidRPr="001B4D66">
        <w:rPr>
          <w:rFonts w:ascii="Times New Roman" w:hAnsi="Times New Roman" w:cs="Times New Roman"/>
          <w:b/>
          <w:sz w:val="24"/>
          <w:szCs w:val="24"/>
        </w:rPr>
        <w:t xml:space="preserve">Session 1: </w:t>
      </w:r>
      <w:r w:rsidR="007E5048">
        <w:rPr>
          <w:rFonts w:ascii="Times New Roman" w:hAnsi="Times New Roman" w:cs="Times New Roman"/>
          <w:b/>
          <w:sz w:val="24"/>
          <w:szCs w:val="24"/>
        </w:rPr>
        <w:t>Battlefield Evidence</w:t>
      </w:r>
      <w:r w:rsidR="006A4B2E">
        <w:rPr>
          <w:rFonts w:ascii="Times New Roman" w:hAnsi="Times New Roman" w:cs="Times New Roman"/>
          <w:b/>
          <w:sz w:val="24"/>
          <w:szCs w:val="24"/>
        </w:rPr>
        <w:t xml:space="preserve"> and Counter</w:t>
      </w:r>
      <w:r w:rsidR="00F26A33">
        <w:rPr>
          <w:rFonts w:ascii="Times New Roman" w:hAnsi="Times New Roman" w:cs="Times New Roman"/>
          <w:b/>
          <w:sz w:val="24"/>
          <w:szCs w:val="24"/>
        </w:rPr>
        <w:t>-T</w:t>
      </w:r>
      <w:r w:rsidR="006A4B2E">
        <w:rPr>
          <w:rFonts w:ascii="Times New Roman" w:hAnsi="Times New Roman" w:cs="Times New Roman"/>
          <w:b/>
          <w:sz w:val="24"/>
          <w:szCs w:val="24"/>
        </w:rPr>
        <w:t>errorism</w:t>
      </w:r>
      <w:r w:rsidR="007E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2F3">
        <w:rPr>
          <w:rFonts w:ascii="Times New Roman" w:hAnsi="Times New Roman" w:cs="Times New Roman"/>
          <w:b/>
          <w:sz w:val="24"/>
          <w:szCs w:val="24"/>
        </w:rPr>
        <w:t>-</w:t>
      </w:r>
      <w:r w:rsidR="007E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B2E">
        <w:rPr>
          <w:rFonts w:ascii="Times New Roman" w:hAnsi="Times New Roman" w:cs="Times New Roman"/>
          <w:b/>
          <w:sz w:val="24"/>
          <w:szCs w:val="24"/>
        </w:rPr>
        <w:t>Importance for International Security</w:t>
      </w:r>
    </w:p>
    <w:p w14:paraId="406BFB66" w14:textId="5F5CF647" w:rsidR="007E5048" w:rsidRPr="00C67078" w:rsidRDefault="007E5048" w:rsidP="007E5048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44B">
        <w:rPr>
          <w:rFonts w:ascii="Times New Roman" w:hAnsi="Times New Roman" w:cs="Times New Roman"/>
          <w:i/>
          <w:iCs/>
          <w:sz w:val="24"/>
          <w:szCs w:val="24"/>
        </w:rPr>
        <w:t xml:space="preserve">Presenters will </w:t>
      </w:r>
      <w:r w:rsidR="000F4334">
        <w:rPr>
          <w:rFonts w:ascii="Times New Roman" w:hAnsi="Times New Roman" w:cs="Times New Roman"/>
          <w:i/>
          <w:iCs/>
          <w:sz w:val="24"/>
          <w:szCs w:val="24"/>
        </w:rPr>
        <w:t xml:space="preserve">discuss the continued </w:t>
      </w:r>
      <w:r w:rsidR="001661F3">
        <w:rPr>
          <w:rFonts w:ascii="Times New Roman" w:hAnsi="Times New Roman" w:cs="Times New Roman"/>
          <w:i/>
          <w:iCs/>
          <w:sz w:val="24"/>
          <w:szCs w:val="24"/>
        </w:rPr>
        <w:t xml:space="preserve">importance </w:t>
      </w:r>
      <w:r w:rsidR="000F4334">
        <w:rPr>
          <w:rFonts w:ascii="Times New Roman" w:hAnsi="Times New Roman" w:cs="Times New Roman"/>
          <w:i/>
          <w:iCs/>
          <w:sz w:val="24"/>
          <w:szCs w:val="24"/>
        </w:rPr>
        <w:t xml:space="preserve">of battlefield evidence </w:t>
      </w:r>
      <w:r w:rsidR="001661F3">
        <w:rPr>
          <w:rFonts w:ascii="Times New Roman" w:hAnsi="Times New Roman" w:cs="Times New Roman"/>
          <w:i/>
          <w:iCs/>
          <w:sz w:val="24"/>
          <w:szCs w:val="24"/>
        </w:rPr>
        <w:t>and the integral role that effective, rule of law–based counter</w:t>
      </w:r>
      <w:r w:rsidR="00F26A3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1661F3">
        <w:rPr>
          <w:rFonts w:ascii="Times New Roman" w:hAnsi="Times New Roman" w:cs="Times New Roman"/>
          <w:i/>
          <w:iCs/>
          <w:sz w:val="24"/>
          <w:szCs w:val="24"/>
        </w:rPr>
        <w:t>terrorism play</w:t>
      </w:r>
      <w:r w:rsidR="001B40A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1661F3">
        <w:rPr>
          <w:rFonts w:ascii="Times New Roman" w:hAnsi="Times New Roman" w:cs="Times New Roman"/>
          <w:i/>
          <w:iCs/>
          <w:sz w:val="24"/>
          <w:szCs w:val="24"/>
        </w:rPr>
        <w:t xml:space="preserve"> in international peace and security</w:t>
      </w:r>
      <w:r w:rsidRPr="0017344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905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0533">
        <w:rPr>
          <w:rFonts w:ascii="Times New Roman" w:hAnsi="Times New Roman" w:cs="Times New Roman"/>
          <w:i/>
          <w:sz w:val="24"/>
          <w:szCs w:val="24"/>
        </w:rPr>
        <w:t>A brief Q&amp;A period moderated by IIJ Programme Manager Winthrop Wells to follow.</w:t>
      </w:r>
    </w:p>
    <w:p w14:paraId="09985E69" w14:textId="77777777" w:rsidR="007E5048" w:rsidRPr="00F8733D" w:rsidRDefault="007E5048" w:rsidP="007E50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4960E8" w14:textId="7C2284D8" w:rsidR="0017344B" w:rsidRPr="00C67078" w:rsidRDefault="006A4B2E" w:rsidP="00D53316">
      <w:pPr>
        <w:pStyle w:val="ListParagraph"/>
        <w:numPr>
          <w:ilvl w:val="0"/>
          <w:numId w:val="5"/>
        </w:numPr>
        <w:spacing w:after="0" w:line="240" w:lineRule="auto"/>
        <w:ind w:left="1710" w:hanging="270"/>
        <w:contextualSpacing w:val="0"/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5112F4">
        <w:rPr>
          <w:rFonts w:ascii="Times New Roman" w:hAnsi="Times New Roman" w:cs="Times New Roman"/>
          <w:sz w:val="24"/>
          <w:szCs w:val="24"/>
        </w:rPr>
        <w:t>Mark Lesko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2F4">
        <w:rPr>
          <w:rFonts w:ascii="Times New Roman" w:hAnsi="Times New Roman" w:cs="Times New Roman"/>
          <w:sz w:val="24"/>
          <w:szCs w:val="24"/>
        </w:rPr>
        <w:t>Acti</w:t>
      </w:r>
      <w:r w:rsidR="005112F4" w:rsidRPr="005112F4">
        <w:rPr>
          <w:rFonts w:ascii="Times New Roman" w:hAnsi="Times New Roman" w:cs="Times New Roman"/>
          <w:sz w:val="24"/>
          <w:szCs w:val="24"/>
        </w:rPr>
        <w:t>n</w:t>
      </w:r>
      <w:r w:rsidR="005112F4">
        <w:rPr>
          <w:rFonts w:ascii="Times New Roman" w:hAnsi="Times New Roman" w:cs="Times New Roman"/>
          <w:sz w:val="24"/>
          <w:szCs w:val="24"/>
        </w:rPr>
        <w:t xml:space="preserve">g </w:t>
      </w:r>
      <w:r w:rsidRPr="006A4B2E">
        <w:rPr>
          <w:rFonts w:ascii="Times New Roman" w:hAnsi="Times New Roman" w:cs="Times New Roman"/>
          <w:sz w:val="24"/>
          <w:szCs w:val="24"/>
        </w:rPr>
        <w:t>Assistant Attorney General for National Security Division</w:t>
      </w:r>
      <w:r>
        <w:rPr>
          <w:rFonts w:ascii="Times New Roman" w:hAnsi="Times New Roman" w:cs="Times New Roman"/>
          <w:sz w:val="24"/>
          <w:szCs w:val="24"/>
        </w:rPr>
        <w:t xml:space="preserve">, Department of Justice, </w:t>
      </w:r>
      <w:r w:rsidR="005E7C17">
        <w:rPr>
          <w:rFonts w:ascii="Times New Roman" w:hAnsi="Times New Roman" w:cs="Times New Roman"/>
          <w:sz w:val="24"/>
          <w:szCs w:val="24"/>
        </w:rPr>
        <w:t>Gover</w:t>
      </w:r>
      <w:r w:rsidR="005E7C17" w:rsidRPr="005112F4">
        <w:rPr>
          <w:rFonts w:ascii="Times New Roman" w:hAnsi="Times New Roman" w:cs="Times New Roman"/>
          <w:sz w:val="24"/>
          <w:szCs w:val="24"/>
        </w:rPr>
        <w:t>n</w:t>
      </w:r>
      <w:r w:rsidR="005E7C17">
        <w:rPr>
          <w:rFonts w:ascii="Times New Roman" w:hAnsi="Times New Roman" w:cs="Times New Roman"/>
          <w:sz w:val="24"/>
          <w:szCs w:val="24"/>
        </w:rPr>
        <w:t>me</w:t>
      </w:r>
      <w:r w:rsidR="005E7C17" w:rsidRPr="005112F4">
        <w:rPr>
          <w:rFonts w:ascii="Times New Roman" w:hAnsi="Times New Roman" w:cs="Times New Roman"/>
          <w:sz w:val="24"/>
          <w:szCs w:val="24"/>
        </w:rPr>
        <w:t>n</w:t>
      </w:r>
      <w:r w:rsidR="005E7C17">
        <w:rPr>
          <w:rFonts w:ascii="Times New Roman" w:hAnsi="Times New Roman" w:cs="Times New Roman"/>
          <w:sz w:val="24"/>
          <w:szCs w:val="24"/>
        </w:rPr>
        <w:t xml:space="preserve">t of the </w:t>
      </w:r>
      <w:r>
        <w:rPr>
          <w:rFonts w:ascii="Times New Roman" w:hAnsi="Times New Roman" w:cs="Times New Roman"/>
          <w:sz w:val="24"/>
          <w:szCs w:val="24"/>
        </w:rPr>
        <w:t>United States of America</w:t>
      </w:r>
    </w:p>
    <w:p w14:paraId="50A2D107" w14:textId="77777777" w:rsidR="00034CE2" w:rsidRDefault="00EF77CE" w:rsidP="00034CE2">
      <w:pPr>
        <w:pStyle w:val="ListParagraph"/>
        <w:numPr>
          <w:ilvl w:val="0"/>
          <w:numId w:val="5"/>
        </w:numPr>
        <w:spacing w:after="0" w:line="240" w:lineRule="auto"/>
        <w:ind w:left="1710" w:hanging="27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Director and Chief of Branch, </w:t>
      </w:r>
      <w:r w:rsidR="0017344B">
        <w:rPr>
          <w:rFonts w:ascii="Times New Roman" w:hAnsi="Times New Roman" w:cs="Times New Roman"/>
          <w:sz w:val="24"/>
          <w:szCs w:val="24"/>
        </w:rPr>
        <w:t xml:space="preserve">United Nations </w:t>
      </w:r>
      <w:r w:rsidR="00467E9E">
        <w:rPr>
          <w:rFonts w:ascii="Times New Roman" w:hAnsi="Times New Roman" w:cs="Times New Roman"/>
          <w:sz w:val="24"/>
          <w:szCs w:val="24"/>
        </w:rPr>
        <w:t>Security Council Counter-Terrorism Committee Executive Directorate (UN CTED)</w:t>
      </w:r>
    </w:p>
    <w:p w14:paraId="7F74FE28" w14:textId="01B652DD" w:rsidR="00034CE2" w:rsidRPr="00034CE2" w:rsidRDefault="00034CE2" w:rsidP="00034CE2">
      <w:pPr>
        <w:pStyle w:val="ListParagraph"/>
        <w:numPr>
          <w:ilvl w:val="0"/>
          <w:numId w:val="5"/>
        </w:numPr>
        <w:spacing w:after="0" w:line="240" w:lineRule="auto"/>
        <w:ind w:left="171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034CE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34CE2">
        <w:rPr>
          <w:rFonts w:ascii="Times New Roman" w:hAnsi="Times New Roman" w:cs="Times New Roman"/>
          <w:sz w:val="24"/>
          <w:szCs w:val="24"/>
        </w:rPr>
        <w:t>Seyda</w:t>
      </w:r>
      <w:proofErr w:type="spellEnd"/>
      <w:r w:rsidRPr="0003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CE2">
        <w:rPr>
          <w:rFonts w:ascii="Times New Roman" w:hAnsi="Times New Roman" w:cs="Times New Roman"/>
          <w:sz w:val="24"/>
          <w:szCs w:val="24"/>
        </w:rPr>
        <w:t>Emek</w:t>
      </w:r>
      <w:proofErr w:type="spellEnd"/>
      <w:r w:rsidRPr="00034CE2">
        <w:rPr>
          <w:rFonts w:ascii="Times New Roman" w:hAnsi="Times New Roman" w:cs="Times New Roman"/>
          <w:sz w:val="24"/>
          <w:szCs w:val="24"/>
        </w:rPr>
        <w:t xml:space="preserve">, Advisor to the Counter-Terrorism Coordinator, European Union </w:t>
      </w:r>
    </w:p>
    <w:p w14:paraId="128527B2" w14:textId="77777777" w:rsidR="00B17307" w:rsidRDefault="00B17307" w:rsidP="002327FC">
      <w:pPr>
        <w:spacing w:after="0" w:line="240" w:lineRule="auto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</w:p>
    <w:p w14:paraId="78B5F413" w14:textId="082E052A" w:rsidR="002327FC" w:rsidRPr="00C67078" w:rsidRDefault="00A53F0F" w:rsidP="00D90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F77CE">
        <w:rPr>
          <w:rFonts w:ascii="Times New Roman" w:hAnsi="Times New Roman" w:cs="Times New Roman"/>
          <w:sz w:val="24"/>
          <w:szCs w:val="24"/>
        </w:rPr>
        <w:t>8</w:t>
      </w:r>
      <w:r w:rsidR="002327FC" w:rsidRPr="001B4D66">
        <w:rPr>
          <w:rFonts w:ascii="Times New Roman" w:hAnsi="Times New Roman" w:cs="Times New Roman"/>
          <w:sz w:val="24"/>
          <w:szCs w:val="24"/>
        </w:rPr>
        <w:t>:</w:t>
      </w:r>
      <w:r w:rsidR="00EF77CE">
        <w:rPr>
          <w:rFonts w:ascii="Times New Roman" w:hAnsi="Times New Roman" w:cs="Times New Roman"/>
          <w:sz w:val="24"/>
          <w:szCs w:val="24"/>
        </w:rPr>
        <w:t>5</w:t>
      </w:r>
      <w:r w:rsidR="00D90533">
        <w:rPr>
          <w:rFonts w:ascii="Times New Roman" w:hAnsi="Times New Roman" w:cs="Times New Roman"/>
          <w:sz w:val="24"/>
          <w:szCs w:val="24"/>
        </w:rPr>
        <w:t>0</w:t>
      </w:r>
      <w:r w:rsidR="002327FC" w:rsidRPr="001B4D66">
        <w:rPr>
          <w:rFonts w:ascii="Times New Roman" w:hAnsi="Times New Roman" w:cs="Times New Roman"/>
          <w:sz w:val="24"/>
          <w:szCs w:val="24"/>
        </w:rPr>
        <w:t xml:space="preserve"> </w:t>
      </w:r>
      <w:r w:rsidR="002327FC">
        <w:rPr>
          <w:rFonts w:ascii="Times New Roman" w:hAnsi="Times New Roman" w:cs="Times New Roman"/>
          <w:sz w:val="24"/>
          <w:szCs w:val="24"/>
        </w:rPr>
        <w:t>–</w:t>
      </w:r>
      <w:r w:rsidR="002327FC" w:rsidRPr="001B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2327FC">
        <w:rPr>
          <w:rFonts w:ascii="Times New Roman" w:hAnsi="Times New Roman" w:cs="Times New Roman"/>
          <w:sz w:val="24"/>
          <w:szCs w:val="24"/>
        </w:rPr>
        <w:t>:</w:t>
      </w:r>
      <w:r w:rsidR="001164E7">
        <w:rPr>
          <w:rFonts w:ascii="Times New Roman" w:hAnsi="Times New Roman" w:cs="Times New Roman"/>
          <w:sz w:val="24"/>
          <w:szCs w:val="24"/>
        </w:rPr>
        <w:t>30</w:t>
      </w:r>
      <w:r w:rsidR="002327FC" w:rsidRPr="001B4D66">
        <w:rPr>
          <w:rFonts w:ascii="Times New Roman" w:hAnsi="Times New Roman" w:cs="Times New Roman"/>
          <w:sz w:val="24"/>
          <w:szCs w:val="24"/>
        </w:rPr>
        <w:tab/>
      </w:r>
      <w:r w:rsidR="002327FC" w:rsidRPr="001B4D66">
        <w:rPr>
          <w:rFonts w:ascii="Times New Roman" w:hAnsi="Times New Roman" w:cs="Times New Roman"/>
          <w:b/>
          <w:sz w:val="24"/>
          <w:szCs w:val="24"/>
        </w:rPr>
        <w:t xml:space="preserve">Session </w:t>
      </w:r>
      <w:r w:rsidR="00EF77CE">
        <w:rPr>
          <w:rFonts w:ascii="Times New Roman" w:hAnsi="Times New Roman" w:cs="Times New Roman"/>
          <w:b/>
          <w:sz w:val="24"/>
          <w:szCs w:val="24"/>
        </w:rPr>
        <w:t>2</w:t>
      </w:r>
      <w:r w:rsidR="002327FC" w:rsidRPr="001B4D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27FC">
        <w:rPr>
          <w:rFonts w:ascii="Times New Roman" w:hAnsi="Times New Roman" w:cs="Times New Roman"/>
          <w:b/>
          <w:sz w:val="24"/>
          <w:szCs w:val="24"/>
        </w:rPr>
        <w:t>Collection</w:t>
      </w:r>
      <w:r w:rsidR="007E5048">
        <w:rPr>
          <w:rFonts w:ascii="Times New Roman" w:hAnsi="Times New Roman" w:cs="Times New Roman"/>
          <w:b/>
          <w:sz w:val="24"/>
          <w:szCs w:val="24"/>
        </w:rPr>
        <w:t>,</w:t>
      </w:r>
      <w:r w:rsidR="002327FC">
        <w:rPr>
          <w:rFonts w:ascii="Times New Roman" w:hAnsi="Times New Roman" w:cs="Times New Roman"/>
          <w:b/>
          <w:sz w:val="24"/>
          <w:szCs w:val="24"/>
        </w:rPr>
        <w:t xml:space="preserve"> Sharing</w:t>
      </w:r>
      <w:r w:rsidR="00F26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048">
        <w:rPr>
          <w:rFonts w:ascii="Times New Roman" w:hAnsi="Times New Roman" w:cs="Times New Roman"/>
          <w:b/>
          <w:sz w:val="24"/>
          <w:szCs w:val="24"/>
        </w:rPr>
        <w:t>and Use</w:t>
      </w:r>
      <w:r w:rsidR="002327FC">
        <w:rPr>
          <w:rFonts w:ascii="Times New Roman" w:hAnsi="Times New Roman" w:cs="Times New Roman"/>
          <w:b/>
          <w:sz w:val="24"/>
          <w:szCs w:val="24"/>
        </w:rPr>
        <w:t xml:space="preserve"> of Battlefield Evidence -- Progress and Priorities</w:t>
      </w:r>
    </w:p>
    <w:p w14:paraId="7761844B" w14:textId="6D117228" w:rsidR="002327FC" w:rsidRPr="00C67078" w:rsidRDefault="002327FC" w:rsidP="002327FC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D66">
        <w:rPr>
          <w:rFonts w:ascii="Times New Roman" w:hAnsi="Times New Roman" w:cs="Times New Roman"/>
          <w:i/>
          <w:sz w:val="24"/>
          <w:szCs w:val="24"/>
        </w:rPr>
        <w:t>Presenter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B4D66">
        <w:rPr>
          <w:rFonts w:ascii="Times New Roman" w:hAnsi="Times New Roman" w:cs="Times New Roman"/>
          <w:i/>
          <w:sz w:val="24"/>
          <w:szCs w:val="24"/>
        </w:rPr>
        <w:t xml:space="preserve"> will </w:t>
      </w:r>
      <w:r>
        <w:rPr>
          <w:rFonts w:ascii="Times New Roman" w:hAnsi="Times New Roman" w:cs="Times New Roman"/>
          <w:i/>
          <w:sz w:val="24"/>
          <w:szCs w:val="24"/>
        </w:rPr>
        <w:t>discuss recent advance</w:t>
      </w:r>
      <w:r w:rsidR="007E5048">
        <w:rPr>
          <w:rFonts w:ascii="Times New Roman" w:hAnsi="Times New Roman" w:cs="Times New Roman"/>
          <w:i/>
          <w:sz w:val="24"/>
          <w:szCs w:val="24"/>
        </w:rPr>
        <w:t>s in</w:t>
      </w:r>
      <w:r>
        <w:rPr>
          <w:rFonts w:ascii="Times New Roman" w:hAnsi="Times New Roman" w:cs="Times New Roman"/>
          <w:i/>
          <w:sz w:val="24"/>
          <w:szCs w:val="24"/>
        </w:rPr>
        <w:t xml:space="preserve"> the collection, exploitation and international sharing of </w:t>
      </w:r>
      <w:r w:rsidR="000F4334">
        <w:rPr>
          <w:rFonts w:ascii="Times New Roman" w:hAnsi="Times New Roman" w:cs="Times New Roman"/>
          <w:i/>
          <w:sz w:val="24"/>
          <w:szCs w:val="24"/>
        </w:rPr>
        <w:t>battlefield evidence</w:t>
      </w:r>
      <w:r w:rsidR="001661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F4334">
        <w:rPr>
          <w:rFonts w:ascii="Times New Roman" w:hAnsi="Times New Roman" w:cs="Times New Roman"/>
          <w:i/>
          <w:sz w:val="24"/>
          <w:szCs w:val="24"/>
        </w:rPr>
        <w:t>and</w:t>
      </w:r>
      <w:r w:rsidR="001661F3">
        <w:rPr>
          <w:rFonts w:ascii="Times New Roman" w:hAnsi="Times New Roman" w:cs="Times New Roman"/>
          <w:i/>
          <w:sz w:val="24"/>
          <w:szCs w:val="24"/>
        </w:rPr>
        <w:t xml:space="preserve"> its use in court for prosecution of</w:t>
      </w:r>
      <w:r w:rsidR="001661F3" w:rsidRPr="00803F58">
        <w:rPr>
          <w:rFonts w:ascii="Times New Roman" w:hAnsi="Times New Roman" w:cs="Times New Roman"/>
          <w:i/>
          <w:sz w:val="24"/>
          <w:szCs w:val="24"/>
        </w:rPr>
        <w:t xml:space="preserve"> individuals</w:t>
      </w:r>
      <w:r w:rsidR="00166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61F3" w:rsidRPr="009C7076">
        <w:rPr>
          <w:rFonts w:ascii="Times New Roman" w:hAnsi="Times New Roman" w:cs="Times New Roman"/>
          <w:i/>
          <w:sz w:val="24"/>
          <w:szCs w:val="24"/>
        </w:rPr>
        <w:t>who have committed terrorist offen</w:t>
      </w:r>
      <w:r w:rsidR="00F26A33">
        <w:rPr>
          <w:rFonts w:ascii="Times New Roman" w:hAnsi="Times New Roman" w:cs="Times New Roman"/>
          <w:i/>
          <w:sz w:val="24"/>
          <w:szCs w:val="24"/>
        </w:rPr>
        <w:t>c</w:t>
      </w:r>
      <w:r w:rsidR="001661F3" w:rsidRPr="009C7076">
        <w:rPr>
          <w:rFonts w:ascii="Times New Roman" w:hAnsi="Times New Roman" w:cs="Times New Roman"/>
          <w:i/>
          <w:sz w:val="24"/>
          <w:szCs w:val="24"/>
        </w:rPr>
        <w:t xml:space="preserve">es or other </w:t>
      </w:r>
      <w:r w:rsidR="001661F3">
        <w:rPr>
          <w:rFonts w:ascii="Times New Roman" w:hAnsi="Times New Roman" w:cs="Times New Roman"/>
          <w:i/>
          <w:sz w:val="24"/>
          <w:szCs w:val="24"/>
        </w:rPr>
        <w:t>crimes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F4334">
        <w:rPr>
          <w:rFonts w:ascii="Times New Roman" w:hAnsi="Times New Roman" w:cs="Times New Roman"/>
          <w:i/>
          <w:sz w:val="24"/>
          <w:szCs w:val="24"/>
        </w:rPr>
        <w:t xml:space="preserve">as well as </w:t>
      </w:r>
      <w:r>
        <w:rPr>
          <w:rFonts w:ascii="Times New Roman" w:hAnsi="Times New Roman" w:cs="Times New Roman"/>
          <w:i/>
          <w:sz w:val="24"/>
          <w:szCs w:val="24"/>
        </w:rPr>
        <w:t xml:space="preserve">identify further improvements needed to address </w:t>
      </w:r>
      <w:r>
        <w:rPr>
          <w:rFonts w:ascii="Times New Roman" w:hAnsi="Times New Roman" w:cs="Times New Roman"/>
          <w:i/>
          <w:iCs/>
          <w:sz w:val="24"/>
          <w:szCs w:val="24"/>
        </w:rPr>
        <w:t>pressing challenges</w:t>
      </w:r>
      <w:r w:rsidR="00C441B9">
        <w:rPr>
          <w:rFonts w:ascii="Times New Roman" w:hAnsi="Times New Roman" w:cs="Times New Roman"/>
          <w:i/>
          <w:sz w:val="24"/>
          <w:szCs w:val="24"/>
        </w:rPr>
        <w:t xml:space="preserve">.  A brief Q&amp;A </w:t>
      </w:r>
      <w:r w:rsidR="00AA7625">
        <w:rPr>
          <w:rFonts w:ascii="Times New Roman" w:hAnsi="Times New Roman" w:cs="Times New Roman"/>
          <w:i/>
          <w:sz w:val="24"/>
          <w:szCs w:val="24"/>
        </w:rPr>
        <w:t xml:space="preserve">period to follow. </w:t>
      </w:r>
    </w:p>
    <w:p w14:paraId="731D3A23" w14:textId="77777777" w:rsidR="002327FC" w:rsidRPr="00F8733D" w:rsidRDefault="002327FC" w:rsidP="002327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B52F47E" w14:textId="2ED5417F" w:rsidR="00955942" w:rsidRDefault="00105775" w:rsidP="002327FC">
      <w:pPr>
        <w:pStyle w:val="ListParagraph"/>
        <w:numPr>
          <w:ilvl w:val="0"/>
          <w:numId w:val="6"/>
        </w:numPr>
        <w:spacing w:after="0" w:line="240" w:lineRule="auto"/>
        <w:ind w:left="171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105775">
        <w:rPr>
          <w:rFonts w:ascii="Times New Roman" w:hAnsi="Times New Roman" w:cs="Times New Roman"/>
          <w:sz w:val="24"/>
          <w:szCs w:val="24"/>
        </w:rPr>
        <w:t xml:space="preserve">Mr. </w:t>
      </w:r>
      <w:bookmarkStart w:id="0" w:name="OLE_LINK1"/>
      <w:bookmarkStart w:id="1" w:name="OLE_LINK2"/>
      <w:r w:rsidRPr="00105775">
        <w:rPr>
          <w:rFonts w:ascii="Times New Roman" w:hAnsi="Times New Roman" w:cs="Times New Roman"/>
          <w:sz w:val="24"/>
          <w:szCs w:val="24"/>
        </w:rPr>
        <w:t>Masood Karim</w:t>
      </w:r>
      <w:r w:rsidR="00EF2EC6">
        <w:rPr>
          <w:rFonts w:ascii="Times New Roman" w:hAnsi="Times New Roman" w:cs="Times New Roman"/>
          <w:sz w:val="24"/>
          <w:szCs w:val="24"/>
        </w:rPr>
        <w:t>i</w:t>
      </w:r>
      <w:r w:rsidRPr="00105775">
        <w:rPr>
          <w:rFonts w:ascii="Times New Roman" w:hAnsi="Times New Roman" w:cs="Times New Roman"/>
          <w:sz w:val="24"/>
          <w:szCs w:val="24"/>
        </w:rPr>
        <w:t xml:space="preserve">pour, Chief of the Terrorism Prevention Branch </w:t>
      </w:r>
      <w:r>
        <w:rPr>
          <w:rFonts w:ascii="Times New Roman" w:hAnsi="Times New Roman" w:cs="Times New Roman"/>
          <w:sz w:val="24"/>
          <w:szCs w:val="24"/>
        </w:rPr>
        <w:t>(TPB)</w:t>
      </w:r>
      <w:r w:rsidR="00955942">
        <w:rPr>
          <w:rFonts w:ascii="Times New Roman" w:hAnsi="Times New Roman" w:cs="Times New Roman"/>
          <w:sz w:val="24"/>
          <w:szCs w:val="24"/>
        </w:rPr>
        <w:t xml:space="preserve">, United </w:t>
      </w:r>
      <w:r w:rsidR="00D90533">
        <w:rPr>
          <w:rFonts w:ascii="Times New Roman" w:hAnsi="Times New Roman" w:cs="Times New Roman"/>
          <w:sz w:val="24"/>
          <w:szCs w:val="24"/>
        </w:rPr>
        <w:t>N</w:t>
      </w:r>
      <w:r w:rsidR="00955942">
        <w:rPr>
          <w:rFonts w:ascii="Times New Roman" w:hAnsi="Times New Roman" w:cs="Times New Roman"/>
          <w:sz w:val="24"/>
          <w:szCs w:val="24"/>
        </w:rPr>
        <w:t>ations Office on Drugs and Crime (U</w:t>
      </w:r>
      <w:r w:rsidR="00D90533">
        <w:rPr>
          <w:rFonts w:ascii="Times New Roman" w:hAnsi="Times New Roman" w:cs="Times New Roman"/>
          <w:sz w:val="24"/>
          <w:szCs w:val="24"/>
        </w:rPr>
        <w:t>N</w:t>
      </w:r>
      <w:r w:rsidR="00955942">
        <w:rPr>
          <w:rFonts w:ascii="Times New Roman" w:hAnsi="Times New Roman" w:cs="Times New Roman"/>
          <w:sz w:val="24"/>
          <w:szCs w:val="24"/>
        </w:rPr>
        <w:t>ODC)</w:t>
      </w:r>
      <w:bookmarkEnd w:id="0"/>
      <w:bookmarkEnd w:id="1"/>
    </w:p>
    <w:p w14:paraId="34B6489B" w14:textId="11FD94AE" w:rsidR="009D6E66" w:rsidRDefault="005A7E1F" w:rsidP="009D6E66">
      <w:pPr>
        <w:pStyle w:val="ListParagraph"/>
        <w:numPr>
          <w:ilvl w:val="0"/>
          <w:numId w:val="6"/>
        </w:numPr>
        <w:spacing w:after="0" w:line="240" w:lineRule="auto"/>
        <w:ind w:left="1710" w:hanging="27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Claudia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Senior Public Prosecutor</w:t>
      </w:r>
      <w:r w:rsidR="00C31124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Federal Court of Justice, </w:t>
      </w:r>
      <w:r w:rsidR="005E7C17">
        <w:rPr>
          <w:rFonts w:ascii="Times New Roman" w:hAnsi="Times New Roman" w:cs="Times New Roman"/>
          <w:sz w:val="24"/>
          <w:szCs w:val="24"/>
        </w:rPr>
        <w:t>Gover</w:t>
      </w:r>
      <w:r w:rsidR="005E7C17" w:rsidRPr="005112F4">
        <w:rPr>
          <w:rFonts w:ascii="Times New Roman" w:hAnsi="Times New Roman" w:cs="Times New Roman"/>
          <w:sz w:val="24"/>
          <w:szCs w:val="24"/>
        </w:rPr>
        <w:t>n</w:t>
      </w:r>
      <w:r w:rsidR="005E7C17">
        <w:rPr>
          <w:rFonts w:ascii="Times New Roman" w:hAnsi="Times New Roman" w:cs="Times New Roman"/>
          <w:sz w:val="24"/>
          <w:szCs w:val="24"/>
        </w:rPr>
        <w:t>me</w:t>
      </w:r>
      <w:r w:rsidR="005E7C17" w:rsidRPr="005112F4">
        <w:rPr>
          <w:rFonts w:ascii="Times New Roman" w:hAnsi="Times New Roman" w:cs="Times New Roman"/>
          <w:sz w:val="24"/>
          <w:szCs w:val="24"/>
        </w:rPr>
        <w:t>n</w:t>
      </w:r>
      <w:r w:rsidR="005E7C17">
        <w:rPr>
          <w:rFonts w:ascii="Times New Roman" w:hAnsi="Times New Roman" w:cs="Times New Roman"/>
          <w:sz w:val="24"/>
          <w:szCs w:val="24"/>
        </w:rPr>
        <w:t>t of</w:t>
      </w:r>
      <w:r w:rsidR="005E7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</w:t>
      </w:r>
      <w:r w:rsidR="00C31124">
        <w:rPr>
          <w:rFonts w:ascii="Times New Roman" w:hAnsi="Times New Roman" w:cs="Times New Roman"/>
          <w:sz w:val="24"/>
          <w:szCs w:val="24"/>
        </w:rPr>
        <w:t>many</w:t>
      </w:r>
    </w:p>
    <w:p w14:paraId="1DD0D529" w14:textId="22526AA5" w:rsidR="009D6E66" w:rsidRDefault="0061502A" w:rsidP="009D6E66">
      <w:pPr>
        <w:pStyle w:val="ListParagraph"/>
        <w:numPr>
          <w:ilvl w:val="0"/>
          <w:numId w:val="6"/>
        </w:numPr>
        <w:spacing w:after="0" w:line="240" w:lineRule="auto"/>
        <w:ind w:left="171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9D6E66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9D6E66">
        <w:rPr>
          <w:rFonts w:ascii="Times New Roman" w:hAnsi="Times New Roman" w:cs="Times New Roman"/>
          <w:sz w:val="24"/>
          <w:szCs w:val="24"/>
        </w:rPr>
        <w:t>Afrim</w:t>
      </w:r>
      <w:proofErr w:type="spellEnd"/>
      <w:r w:rsidRPr="009D6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E66">
        <w:rPr>
          <w:rFonts w:ascii="Times New Roman" w:hAnsi="Times New Roman" w:cs="Times New Roman"/>
          <w:sz w:val="24"/>
          <w:szCs w:val="24"/>
        </w:rPr>
        <w:t>Shefkiu</w:t>
      </w:r>
      <w:proofErr w:type="spellEnd"/>
      <w:r w:rsidRPr="009D6E66">
        <w:rPr>
          <w:rFonts w:ascii="Times New Roman" w:hAnsi="Times New Roman" w:cs="Times New Roman"/>
          <w:sz w:val="24"/>
          <w:szCs w:val="24"/>
        </w:rPr>
        <w:t xml:space="preserve">, </w:t>
      </w:r>
      <w:r w:rsidR="009D6E66" w:rsidRPr="009D6E66">
        <w:rPr>
          <w:rFonts w:ascii="Times New Roman" w:hAnsi="Times New Roman" w:cs="Times New Roman"/>
          <w:sz w:val="24"/>
          <w:szCs w:val="24"/>
        </w:rPr>
        <w:t>State Prosecutor in the Special Prosecution Office</w:t>
      </w:r>
      <w:r w:rsidR="009D6E66">
        <w:rPr>
          <w:rFonts w:ascii="Times New Roman" w:hAnsi="Times New Roman" w:cs="Times New Roman"/>
          <w:sz w:val="24"/>
          <w:szCs w:val="24"/>
        </w:rPr>
        <w:t xml:space="preserve"> a</w:t>
      </w:r>
      <w:r w:rsidR="009D6E66" w:rsidRPr="009D6E66">
        <w:rPr>
          <w:rFonts w:ascii="Times New Roman" w:hAnsi="Times New Roman" w:cs="Times New Roman"/>
          <w:sz w:val="24"/>
          <w:szCs w:val="24"/>
        </w:rPr>
        <w:t>n</w:t>
      </w:r>
      <w:r w:rsidR="009D6E66">
        <w:rPr>
          <w:rFonts w:ascii="Times New Roman" w:hAnsi="Times New Roman" w:cs="Times New Roman"/>
          <w:sz w:val="24"/>
          <w:szCs w:val="24"/>
        </w:rPr>
        <w:t xml:space="preserve">d </w:t>
      </w:r>
      <w:r w:rsidR="009D6E66" w:rsidRPr="009D6E66">
        <w:rPr>
          <w:rFonts w:ascii="Times New Roman" w:hAnsi="Times New Roman" w:cs="Times New Roman"/>
          <w:sz w:val="24"/>
          <w:szCs w:val="24"/>
        </w:rPr>
        <w:t xml:space="preserve">Head of Counter Terrorism Department </w:t>
      </w:r>
      <w:r w:rsidR="009D6E66">
        <w:rPr>
          <w:rFonts w:ascii="Times New Roman" w:hAnsi="Times New Roman" w:cs="Times New Roman"/>
          <w:sz w:val="24"/>
          <w:szCs w:val="24"/>
        </w:rPr>
        <w:t xml:space="preserve">for the Ministry of Justice, </w:t>
      </w:r>
      <w:r w:rsidR="005E7C17">
        <w:rPr>
          <w:rFonts w:ascii="Times New Roman" w:hAnsi="Times New Roman" w:cs="Times New Roman"/>
          <w:sz w:val="24"/>
          <w:szCs w:val="24"/>
        </w:rPr>
        <w:t>Gover</w:t>
      </w:r>
      <w:r w:rsidR="005E7C17" w:rsidRPr="005112F4">
        <w:rPr>
          <w:rFonts w:ascii="Times New Roman" w:hAnsi="Times New Roman" w:cs="Times New Roman"/>
          <w:sz w:val="24"/>
          <w:szCs w:val="24"/>
        </w:rPr>
        <w:t>n</w:t>
      </w:r>
      <w:r w:rsidR="005E7C17">
        <w:rPr>
          <w:rFonts w:ascii="Times New Roman" w:hAnsi="Times New Roman" w:cs="Times New Roman"/>
          <w:sz w:val="24"/>
          <w:szCs w:val="24"/>
        </w:rPr>
        <w:t>me</w:t>
      </w:r>
      <w:r w:rsidR="005E7C17" w:rsidRPr="005112F4">
        <w:rPr>
          <w:rFonts w:ascii="Times New Roman" w:hAnsi="Times New Roman" w:cs="Times New Roman"/>
          <w:sz w:val="24"/>
          <w:szCs w:val="24"/>
        </w:rPr>
        <w:t>n</w:t>
      </w:r>
      <w:r w:rsidR="005E7C17">
        <w:rPr>
          <w:rFonts w:ascii="Times New Roman" w:hAnsi="Times New Roman" w:cs="Times New Roman"/>
          <w:sz w:val="24"/>
          <w:szCs w:val="24"/>
        </w:rPr>
        <w:t xml:space="preserve">t of </w:t>
      </w:r>
      <w:r w:rsidR="009D6E66" w:rsidRPr="009D6E66">
        <w:rPr>
          <w:rFonts w:ascii="Times New Roman" w:hAnsi="Times New Roman" w:cs="Times New Roman"/>
          <w:sz w:val="24"/>
          <w:szCs w:val="24"/>
        </w:rPr>
        <w:t>Kosovo</w:t>
      </w:r>
    </w:p>
    <w:p w14:paraId="70253647" w14:textId="7C5BA001" w:rsidR="00E45222" w:rsidRPr="009D6E66" w:rsidRDefault="0061502A" w:rsidP="009D6E66">
      <w:pPr>
        <w:pStyle w:val="ListParagraph"/>
        <w:numPr>
          <w:ilvl w:val="0"/>
          <w:numId w:val="6"/>
        </w:numPr>
        <w:spacing w:after="0" w:line="240" w:lineRule="auto"/>
        <w:ind w:left="171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9D6E66">
        <w:rPr>
          <w:rFonts w:ascii="Times New Roman" w:hAnsi="Times New Roman" w:cs="Times New Roman"/>
          <w:sz w:val="24"/>
          <w:szCs w:val="24"/>
        </w:rPr>
        <w:lastRenderedPageBreak/>
        <w:t xml:space="preserve">Mr. </w:t>
      </w:r>
      <w:proofErr w:type="spellStart"/>
      <w:r w:rsidRPr="009D6E66">
        <w:rPr>
          <w:rFonts w:ascii="Times New Roman" w:hAnsi="Times New Roman" w:cs="Times New Roman"/>
          <w:sz w:val="24"/>
          <w:szCs w:val="24"/>
        </w:rPr>
        <w:t>Sahibou</w:t>
      </w:r>
      <w:proofErr w:type="spellEnd"/>
      <w:r w:rsidRPr="009D6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E66">
        <w:rPr>
          <w:rFonts w:ascii="Times New Roman" w:hAnsi="Times New Roman" w:cs="Times New Roman"/>
          <w:sz w:val="24"/>
          <w:szCs w:val="24"/>
        </w:rPr>
        <w:t>Alzouma</w:t>
      </w:r>
      <w:proofErr w:type="spellEnd"/>
      <w:r w:rsidRPr="009D6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E66">
        <w:rPr>
          <w:rFonts w:ascii="Times New Roman" w:hAnsi="Times New Roman" w:cs="Times New Roman"/>
          <w:sz w:val="24"/>
          <w:szCs w:val="24"/>
        </w:rPr>
        <w:t>Maïga</w:t>
      </w:r>
      <w:proofErr w:type="spellEnd"/>
      <w:r w:rsidRPr="009D6E66">
        <w:rPr>
          <w:rFonts w:ascii="Times New Roman" w:hAnsi="Times New Roman" w:cs="Times New Roman"/>
          <w:sz w:val="24"/>
          <w:szCs w:val="24"/>
        </w:rPr>
        <w:t>, General Prosecutor</w:t>
      </w:r>
      <w:r w:rsidR="00B95B87" w:rsidRPr="009D6E66">
        <w:rPr>
          <w:rFonts w:ascii="Times New Roman" w:hAnsi="Times New Roman" w:cs="Times New Roman"/>
          <w:sz w:val="24"/>
          <w:szCs w:val="24"/>
        </w:rPr>
        <w:t xml:space="preserve"> for the </w:t>
      </w:r>
      <w:r w:rsidRPr="009D6E66">
        <w:rPr>
          <w:rFonts w:ascii="Times New Roman" w:hAnsi="Times New Roman" w:cs="Times New Roman"/>
          <w:sz w:val="24"/>
          <w:szCs w:val="24"/>
        </w:rPr>
        <w:t xml:space="preserve">Appeals Court of Niamey, Ministry of Justice, </w:t>
      </w:r>
      <w:r w:rsidR="005E7C17">
        <w:rPr>
          <w:rFonts w:ascii="Times New Roman" w:hAnsi="Times New Roman" w:cs="Times New Roman"/>
          <w:sz w:val="24"/>
          <w:szCs w:val="24"/>
        </w:rPr>
        <w:t>Gover</w:t>
      </w:r>
      <w:r w:rsidR="005E7C17" w:rsidRPr="005112F4">
        <w:rPr>
          <w:rFonts w:ascii="Times New Roman" w:hAnsi="Times New Roman" w:cs="Times New Roman"/>
          <w:sz w:val="24"/>
          <w:szCs w:val="24"/>
        </w:rPr>
        <w:t>n</w:t>
      </w:r>
      <w:r w:rsidR="005E7C17">
        <w:rPr>
          <w:rFonts w:ascii="Times New Roman" w:hAnsi="Times New Roman" w:cs="Times New Roman"/>
          <w:sz w:val="24"/>
          <w:szCs w:val="24"/>
        </w:rPr>
        <w:t>me</w:t>
      </w:r>
      <w:r w:rsidR="005E7C17" w:rsidRPr="005112F4">
        <w:rPr>
          <w:rFonts w:ascii="Times New Roman" w:hAnsi="Times New Roman" w:cs="Times New Roman"/>
          <w:sz w:val="24"/>
          <w:szCs w:val="24"/>
        </w:rPr>
        <w:t>n</w:t>
      </w:r>
      <w:r w:rsidR="005E7C17">
        <w:rPr>
          <w:rFonts w:ascii="Times New Roman" w:hAnsi="Times New Roman" w:cs="Times New Roman"/>
          <w:sz w:val="24"/>
          <w:szCs w:val="24"/>
        </w:rPr>
        <w:t xml:space="preserve">t of </w:t>
      </w:r>
      <w:r w:rsidRPr="009D6E66">
        <w:rPr>
          <w:rFonts w:ascii="Times New Roman" w:hAnsi="Times New Roman" w:cs="Times New Roman"/>
          <w:sz w:val="24"/>
          <w:szCs w:val="24"/>
        </w:rPr>
        <w:t>Niger</w:t>
      </w:r>
    </w:p>
    <w:sectPr w:rsidR="00E45222" w:rsidRPr="009D6E66" w:rsidSect="00907F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F03E" w14:textId="77777777" w:rsidR="00D70452" w:rsidRDefault="00D70452" w:rsidP="00D02EFF">
      <w:pPr>
        <w:spacing w:after="0" w:line="240" w:lineRule="auto"/>
      </w:pPr>
      <w:r>
        <w:separator/>
      </w:r>
    </w:p>
  </w:endnote>
  <w:endnote w:type="continuationSeparator" w:id="0">
    <w:p w14:paraId="2203EE62" w14:textId="77777777" w:rsidR="00D70452" w:rsidRDefault="00D70452" w:rsidP="00D0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44043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135A26" w14:textId="4DE0B165" w:rsidR="00081BEB" w:rsidRDefault="00081BEB" w:rsidP="00340D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1D4CAC" w14:textId="77777777" w:rsidR="00081BEB" w:rsidRDefault="00081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776C" w14:textId="77777777" w:rsidR="000A2C0E" w:rsidRDefault="00A524E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632B" w14:textId="77777777" w:rsidR="00D70452" w:rsidRDefault="00D70452" w:rsidP="00D02EFF">
      <w:pPr>
        <w:spacing w:after="0" w:line="240" w:lineRule="auto"/>
      </w:pPr>
      <w:r>
        <w:separator/>
      </w:r>
    </w:p>
  </w:footnote>
  <w:footnote w:type="continuationSeparator" w:id="0">
    <w:p w14:paraId="769F4347" w14:textId="77777777" w:rsidR="00D70452" w:rsidRDefault="00D70452" w:rsidP="00D0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9102" w14:textId="29F8DE1B" w:rsidR="00FB484E" w:rsidRDefault="00D70452">
    <w:pPr>
      <w:pStyle w:val="Header"/>
    </w:pPr>
    <w:r>
      <w:rPr>
        <w:noProof/>
      </w:rPr>
      <w:pict w14:anchorId="0D1642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203954" o:spid="_x0000_s2051" type="#_x0000_t136" alt="" style="position:absolute;margin-left:0;margin-top:0;width:412.4pt;height:247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F93E" w14:textId="06A6698F" w:rsidR="00FB484E" w:rsidRDefault="00D70452">
    <w:pPr>
      <w:pStyle w:val="Header"/>
    </w:pPr>
    <w:r>
      <w:rPr>
        <w:noProof/>
      </w:rPr>
      <w:pict w14:anchorId="41DAEC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203955" o:spid="_x0000_s2050" type="#_x0000_t136" alt="" style="position:absolute;margin-left:0;margin-top:0;width:412.4pt;height:247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DA06" w14:textId="2FCF0F9D" w:rsidR="00FB484E" w:rsidRDefault="00D70452">
    <w:pPr>
      <w:pStyle w:val="Header"/>
    </w:pPr>
    <w:r>
      <w:rPr>
        <w:noProof/>
      </w:rPr>
      <w:pict w14:anchorId="324583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203953" o:spid="_x0000_s2049" type="#_x0000_t136" alt="" style="position:absolute;margin-left:0;margin-top:0;width:412.4pt;height:247.4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91A"/>
    <w:multiLevelType w:val="hybridMultilevel"/>
    <w:tmpl w:val="F90E2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8A70C7"/>
    <w:multiLevelType w:val="hybridMultilevel"/>
    <w:tmpl w:val="BA0AAA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10D5F21"/>
    <w:multiLevelType w:val="hybridMultilevel"/>
    <w:tmpl w:val="5F9C4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F2A2085"/>
    <w:multiLevelType w:val="hybridMultilevel"/>
    <w:tmpl w:val="951E24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2E95C78"/>
    <w:multiLevelType w:val="hybridMultilevel"/>
    <w:tmpl w:val="6C1A92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5861417"/>
    <w:multiLevelType w:val="hybridMultilevel"/>
    <w:tmpl w:val="D916CA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EC"/>
    <w:rsid w:val="000001DD"/>
    <w:rsid w:val="000002F1"/>
    <w:rsid w:val="00013389"/>
    <w:rsid w:val="00017EDF"/>
    <w:rsid w:val="0002329B"/>
    <w:rsid w:val="00033611"/>
    <w:rsid w:val="00033CE3"/>
    <w:rsid w:val="00034CE2"/>
    <w:rsid w:val="00035E01"/>
    <w:rsid w:val="00043D7A"/>
    <w:rsid w:val="00056501"/>
    <w:rsid w:val="00061672"/>
    <w:rsid w:val="00070526"/>
    <w:rsid w:val="00076C8B"/>
    <w:rsid w:val="00081BEB"/>
    <w:rsid w:val="00096377"/>
    <w:rsid w:val="000A275F"/>
    <w:rsid w:val="000A2C0E"/>
    <w:rsid w:val="000A55FC"/>
    <w:rsid w:val="000C7938"/>
    <w:rsid w:val="000E0A2C"/>
    <w:rsid w:val="000F126D"/>
    <w:rsid w:val="000F4334"/>
    <w:rsid w:val="00105775"/>
    <w:rsid w:val="00106B70"/>
    <w:rsid w:val="00111F6A"/>
    <w:rsid w:val="001164E7"/>
    <w:rsid w:val="001257B9"/>
    <w:rsid w:val="00127F66"/>
    <w:rsid w:val="00132D06"/>
    <w:rsid w:val="00136232"/>
    <w:rsid w:val="00140275"/>
    <w:rsid w:val="0014090A"/>
    <w:rsid w:val="00147A08"/>
    <w:rsid w:val="001661F3"/>
    <w:rsid w:val="0017344B"/>
    <w:rsid w:val="00183750"/>
    <w:rsid w:val="0018533A"/>
    <w:rsid w:val="001A5F7D"/>
    <w:rsid w:val="001B40A3"/>
    <w:rsid w:val="001B7C5E"/>
    <w:rsid w:val="00206F62"/>
    <w:rsid w:val="002220B9"/>
    <w:rsid w:val="002327FC"/>
    <w:rsid w:val="00247472"/>
    <w:rsid w:val="00251D61"/>
    <w:rsid w:val="00251FC6"/>
    <w:rsid w:val="00252115"/>
    <w:rsid w:val="00252E56"/>
    <w:rsid w:val="00253FC1"/>
    <w:rsid w:val="002A13B4"/>
    <w:rsid w:val="002A345D"/>
    <w:rsid w:val="002B065C"/>
    <w:rsid w:val="002B624A"/>
    <w:rsid w:val="002C78C7"/>
    <w:rsid w:val="002E5E56"/>
    <w:rsid w:val="00302ECF"/>
    <w:rsid w:val="003370D2"/>
    <w:rsid w:val="00337FBA"/>
    <w:rsid w:val="00340C8A"/>
    <w:rsid w:val="00342BB6"/>
    <w:rsid w:val="003726AD"/>
    <w:rsid w:val="00375920"/>
    <w:rsid w:val="00380EF8"/>
    <w:rsid w:val="00382CAC"/>
    <w:rsid w:val="00387AD6"/>
    <w:rsid w:val="003D5B29"/>
    <w:rsid w:val="003E6383"/>
    <w:rsid w:val="00415055"/>
    <w:rsid w:val="004179A1"/>
    <w:rsid w:val="00424445"/>
    <w:rsid w:val="00425C92"/>
    <w:rsid w:val="00457A26"/>
    <w:rsid w:val="00467E9E"/>
    <w:rsid w:val="004B08D8"/>
    <w:rsid w:val="004C329E"/>
    <w:rsid w:val="004C3545"/>
    <w:rsid w:val="004C49BE"/>
    <w:rsid w:val="004E2B68"/>
    <w:rsid w:val="00510456"/>
    <w:rsid w:val="005112F4"/>
    <w:rsid w:val="00513B32"/>
    <w:rsid w:val="00516A3D"/>
    <w:rsid w:val="00517D2E"/>
    <w:rsid w:val="0052605A"/>
    <w:rsid w:val="0054305B"/>
    <w:rsid w:val="00562EEE"/>
    <w:rsid w:val="005A5772"/>
    <w:rsid w:val="005A7E1F"/>
    <w:rsid w:val="005B1D32"/>
    <w:rsid w:val="005B4925"/>
    <w:rsid w:val="005D40DC"/>
    <w:rsid w:val="005D7B04"/>
    <w:rsid w:val="005E7C17"/>
    <w:rsid w:val="005F5184"/>
    <w:rsid w:val="006003B2"/>
    <w:rsid w:val="00603BD3"/>
    <w:rsid w:val="00613427"/>
    <w:rsid w:val="0061502A"/>
    <w:rsid w:val="006231CC"/>
    <w:rsid w:val="00625621"/>
    <w:rsid w:val="00627615"/>
    <w:rsid w:val="00631544"/>
    <w:rsid w:val="006462B1"/>
    <w:rsid w:val="00657335"/>
    <w:rsid w:val="00684561"/>
    <w:rsid w:val="006903B8"/>
    <w:rsid w:val="006927D0"/>
    <w:rsid w:val="006A0CB7"/>
    <w:rsid w:val="006A4B2E"/>
    <w:rsid w:val="006D004A"/>
    <w:rsid w:val="006D03ED"/>
    <w:rsid w:val="006D1CA9"/>
    <w:rsid w:val="006E665B"/>
    <w:rsid w:val="00731F14"/>
    <w:rsid w:val="007322B4"/>
    <w:rsid w:val="007623B7"/>
    <w:rsid w:val="00766DF2"/>
    <w:rsid w:val="007B32E4"/>
    <w:rsid w:val="007B6790"/>
    <w:rsid w:val="007C1624"/>
    <w:rsid w:val="007E5048"/>
    <w:rsid w:val="00815C8E"/>
    <w:rsid w:val="00821867"/>
    <w:rsid w:val="00822EEF"/>
    <w:rsid w:val="00831510"/>
    <w:rsid w:val="008426DA"/>
    <w:rsid w:val="0085161F"/>
    <w:rsid w:val="00853B8C"/>
    <w:rsid w:val="008668E2"/>
    <w:rsid w:val="008716B6"/>
    <w:rsid w:val="00890D0A"/>
    <w:rsid w:val="008910D9"/>
    <w:rsid w:val="00892AB1"/>
    <w:rsid w:val="008A1981"/>
    <w:rsid w:val="008A7505"/>
    <w:rsid w:val="008B1E84"/>
    <w:rsid w:val="008C3667"/>
    <w:rsid w:val="008C444D"/>
    <w:rsid w:val="008C55C4"/>
    <w:rsid w:val="008D43BB"/>
    <w:rsid w:val="008D4663"/>
    <w:rsid w:val="00904320"/>
    <w:rsid w:val="00907FA2"/>
    <w:rsid w:val="00926896"/>
    <w:rsid w:val="00934B01"/>
    <w:rsid w:val="00941AA4"/>
    <w:rsid w:val="00944FD2"/>
    <w:rsid w:val="009518BE"/>
    <w:rsid w:val="00953708"/>
    <w:rsid w:val="00955942"/>
    <w:rsid w:val="0095740A"/>
    <w:rsid w:val="009634F1"/>
    <w:rsid w:val="00973824"/>
    <w:rsid w:val="009765F0"/>
    <w:rsid w:val="009A21D2"/>
    <w:rsid w:val="009B4E1B"/>
    <w:rsid w:val="009C7FE9"/>
    <w:rsid w:val="009D2417"/>
    <w:rsid w:val="009D36E1"/>
    <w:rsid w:val="009D6E66"/>
    <w:rsid w:val="009D6E67"/>
    <w:rsid w:val="009F0D71"/>
    <w:rsid w:val="009F14C0"/>
    <w:rsid w:val="009F73F8"/>
    <w:rsid w:val="00A41F26"/>
    <w:rsid w:val="00A524E0"/>
    <w:rsid w:val="00A53F0F"/>
    <w:rsid w:val="00A73E21"/>
    <w:rsid w:val="00A76F8C"/>
    <w:rsid w:val="00AA7625"/>
    <w:rsid w:val="00AD146B"/>
    <w:rsid w:val="00AF6FBD"/>
    <w:rsid w:val="00B03BB8"/>
    <w:rsid w:val="00B06AFD"/>
    <w:rsid w:val="00B17307"/>
    <w:rsid w:val="00B21D0D"/>
    <w:rsid w:val="00B27B0E"/>
    <w:rsid w:val="00B4598B"/>
    <w:rsid w:val="00B61EEC"/>
    <w:rsid w:val="00B84044"/>
    <w:rsid w:val="00B93AEC"/>
    <w:rsid w:val="00B95B87"/>
    <w:rsid w:val="00B97998"/>
    <w:rsid w:val="00BA1939"/>
    <w:rsid w:val="00BE00E4"/>
    <w:rsid w:val="00BE2518"/>
    <w:rsid w:val="00BE73BB"/>
    <w:rsid w:val="00BF1EF9"/>
    <w:rsid w:val="00BF289C"/>
    <w:rsid w:val="00C114DC"/>
    <w:rsid w:val="00C1521C"/>
    <w:rsid w:val="00C20B0A"/>
    <w:rsid w:val="00C31124"/>
    <w:rsid w:val="00C31DAA"/>
    <w:rsid w:val="00C34F09"/>
    <w:rsid w:val="00C441B9"/>
    <w:rsid w:val="00C50DF7"/>
    <w:rsid w:val="00C54519"/>
    <w:rsid w:val="00C60B45"/>
    <w:rsid w:val="00C66FE6"/>
    <w:rsid w:val="00C82FE2"/>
    <w:rsid w:val="00C84FAB"/>
    <w:rsid w:val="00CB6A76"/>
    <w:rsid w:val="00CC0532"/>
    <w:rsid w:val="00D02EFF"/>
    <w:rsid w:val="00D374C7"/>
    <w:rsid w:val="00D53316"/>
    <w:rsid w:val="00D70452"/>
    <w:rsid w:val="00D90533"/>
    <w:rsid w:val="00D911C3"/>
    <w:rsid w:val="00D95545"/>
    <w:rsid w:val="00D95A7A"/>
    <w:rsid w:val="00D97AA5"/>
    <w:rsid w:val="00D97BEC"/>
    <w:rsid w:val="00DD553F"/>
    <w:rsid w:val="00DE5985"/>
    <w:rsid w:val="00E00B7E"/>
    <w:rsid w:val="00E01886"/>
    <w:rsid w:val="00E153EF"/>
    <w:rsid w:val="00E242F3"/>
    <w:rsid w:val="00E37C43"/>
    <w:rsid w:val="00E45222"/>
    <w:rsid w:val="00E70861"/>
    <w:rsid w:val="00E75412"/>
    <w:rsid w:val="00E758AC"/>
    <w:rsid w:val="00EA0511"/>
    <w:rsid w:val="00EA6150"/>
    <w:rsid w:val="00EB6EAF"/>
    <w:rsid w:val="00ED60C5"/>
    <w:rsid w:val="00EE0C9A"/>
    <w:rsid w:val="00EF2EC6"/>
    <w:rsid w:val="00EF77CE"/>
    <w:rsid w:val="00EF7A59"/>
    <w:rsid w:val="00F00D16"/>
    <w:rsid w:val="00F07077"/>
    <w:rsid w:val="00F10B38"/>
    <w:rsid w:val="00F26A33"/>
    <w:rsid w:val="00F26CD1"/>
    <w:rsid w:val="00F32D98"/>
    <w:rsid w:val="00F36DC3"/>
    <w:rsid w:val="00F4043B"/>
    <w:rsid w:val="00F46B42"/>
    <w:rsid w:val="00F47CD8"/>
    <w:rsid w:val="00F507B8"/>
    <w:rsid w:val="00F54C2C"/>
    <w:rsid w:val="00F563F1"/>
    <w:rsid w:val="00F56B17"/>
    <w:rsid w:val="00F8733D"/>
    <w:rsid w:val="00F8766C"/>
    <w:rsid w:val="00FB1E55"/>
    <w:rsid w:val="00FB2D0F"/>
    <w:rsid w:val="00FB484E"/>
    <w:rsid w:val="00FB70FF"/>
    <w:rsid w:val="00FC1C14"/>
    <w:rsid w:val="00FC2025"/>
    <w:rsid w:val="00FD3880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13C2E25"/>
  <w15:docId w15:val="{883A8E5E-C2D5-BF43-B6A8-8B95E189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B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4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2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B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B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BE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8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EB"/>
  </w:style>
  <w:style w:type="character" w:styleId="PageNumber">
    <w:name w:val="page number"/>
    <w:basedOn w:val="DefaultParagraphFont"/>
    <w:uiPriority w:val="99"/>
    <w:semiHidden/>
    <w:unhideWhenUsed/>
    <w:rsid w:val="00081BEB"/>
  </w:style>
  <w:style w:type="paragraph" w:styleId="Header">
    <w:name w:val="header"/>
    <w:basedOn w:val="Normal"/>
    <w:link w:val="HeaderChar"/>
    <w:uiPriority w:val="99"/>
    <w:unhideWhenUsed/>
    <w:rsid w:val="0008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B01F029692041A7486645BF369C0F" ma:contentTypeVersion="8" ma:contentTypeDescription="Create a new document." ma:contentTypeScope="" ma:versionID="8f79f2a1bb54d6ec6eafceac36ae4300">
  <xsd:schema xmlns:xsd="http://www.w3.org/2001/XMLSchema" xmlns:xs="http://www.w3.org/2001/XMLSchema" xmlns:p="http://schemas.microsoft.com/office/2006/metadata/properties" xmlns:ns3="f9ed9578-d32b-44f4-833c-23a98eae8c72" xmlns:ns4="63cd4b08-1e1e-4154-b8f6-beaff3d9baa2" targetNamespace="http://schemas.microsoft.com/office/2006/metadata/properties" ma:root="true" ma:fieldsID="548dd65036e457b59cf0d6db5b3ed2ec" ns3:_="" ns4:_="">
    <xsd:import namespace="f9ed9578-d32b-44f4-833c-23a98eae8c72"/>
    <xsd:import namespace="63cd4b08-1e1e-4154-b8f6-beaff3d9b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9578-d32b-44f4-833c-23a98eae8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4b08-1e1e-4154-b8f6-beaff3d9b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78527-1B0B-4BA6-8E72-1F94BEB2B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CE8DBD-D96B-40B0-BD13-4D2EE3A34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470A5-331D-4C12-A4E2-44A2DF733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9578-d32b-44f4-833c-23a98eae8c72"/>
    <ds:schemaRef ds:uri="63cd4b08-1e1e-4154-b8f6-beaff3d9b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Michael N</dc:creator>
  <cp:keywords/>
  <dc:description/>
  <cp:lastModifiedBy>Winthrop Wells</cp:lastModifiedBy>
  <cp:revision>2</cp:revision>
  <cp:lastPrinted>2021-06-14T10:23:00Z</cp:lastPrinted>
  <dcterms:created xsi:type="dcterms:W3CDTF">2021-09-24T11:41:00Z</dcterms:created>
  <dcterms:modified xsi:type="dcterms:W3CDTF">2021-09-24T11:41:00Z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JacobsonMN@state.gov</vt:lpwstr>
  </property>
  <property fmtid="{D5CDD505-2E9C-101B-9397-08002B2CF9AE}" pid="5" name="MSIP_Label_1665d9ee-429a-4d5f-97cc-cfb56e044a6e_SetDate">
    <vt:lpwstr>2021-04-01T18:40:58.7027592Z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17a208f1-6ad6-426a-8162-f87a487a60ba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0x010100AF4B01F029692041A7486645BF369C0F</vt:lpwstr>
  </property>
</Properties>
</file>